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1F" w:rsidRPr="00D81FCE" w:rsidRDefault="004E6A1F" w:rsidP="004E6A1F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 w:rsidRPr="00D81FCE"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4E6A1F" w:rsidRPr="00D81FCE" w:rsidRDefault="004E6A1F" w:rsidP="004E6A1F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D81FCE">
        <w:rPr>
          <w:rFonts w:ascii="方正小标宋简体" w:eastAsia="方正小标宋简体" w:hAnsi="宋体" w:cs="宋体" w:hint="eastAsia"/>
          <w:bCs/>
          <w:sz w:val="32"/>
          <w:szCs w:val="32"/>
        </w:rPr>
        <w:t>宝鸡市镇（街道）、村（社区）便民服务中心（站）建设指导标准（试行）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3111"/>
        <w:gridCol w:w="3039"/>
        <w:gridCol w:w="3124"/>
        <w:gridCol w:w="59"/>
        <w:gridCol w:w="3068"/>
      </w:tblGrid>
      <w:tr w:rsidR="004E6A1F" w:rsidRPr="00D81FCE" w:rsidTr="00601A94">
        <w:trPr>
          <w:trHeight w:hRule="exact" w:val="417"/>
          <w:tblHeader/>
          <w:jc w:val="center"/>
        </w:trPr>
        <w:tc>
          <w:tcPr>
            <w:tcW w:w="1941" w:type="dxa"/>
            <w:vAlign w:val="center"/>
          </w:tcPr>
          <w:p w:rsidR="004E6A1F" w:rsidRPr="00F17C05" w:rsidRDefault="004E6A1F" w:rsidP="00601A94">
            <w:pPr>
              <w:spacing w:line="2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F17C05">
              <w:rPr>
                <w:rFonts w:ascii="黑体" w:eastAsia="黑体" w:hAnsi="黑体" w:cs="宋体" w:hint="eastAsia"/>
                <w:bCs/>
                <w:sz w:val="24"/>
              </w:rPr>
              <w:t>内    容</w:t>
            </w:r>
          </w:p>
        </w:tc>
        <w:tc>
          <w:tcPr>
            <w:tcW w:w="3111" w:type="dxa"/>
            <w:vAlign w:val="center"/>
          </w:tcPr>
          <w:p w:rsidR="004E6A1F" w:rsidRPr="00F17C05" w:rsidRDefault="004E6A1F" w:rsidP="00601A94">
            <w:pPr>
              <w:spacing w:line="2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F17C05">
              <w:rPr>
                <w:rFonts w:ascii="黑体" w:eastAsia="黑体" w:hAnsi="黑体" w:cs="宋体" w:hint="eastAsia"/>
                <w:bCs/>
                <w:sz w:val="24"/>
              </w:rPr>
              <w:t>镇</w:t>
            </w:r>
          </w:p>
        </w:tc>
        <w:tc>
          <w:tcPr>
            <w:tcW w:w="3039" w:type="dxa"/>
            <w:vAlign w:val="center"/>
          </w:tcPr>
          <w:p w:rsidR="004E6A1F" w:rsidRPr="00F17C05" w:rsidRDefault="004E6A1F" w:rsidP="00601A94">
            <w:pPr>
              <w:spacing w:line="2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F17C05">
              <w:rPr>
                <w:rFonts w:ascii="黑体" w:eastAsia="黑体" w:hAnsi="黑体" w:cs="宋体" w:hint="eastAsia"/>
                <w:bCs/>
                <w:sz w:val="24"/>
              </w:rPr>
              <w:t>街  道</w:t>
            </w:r>
          </w:p>
        </w:tc>
        <w:tc>
          <w:tcPr>
            <w:tcW w:w="3183" w:type="dxa"/>
            <w:gridSpan w:val="2"/>
            <w:vAlign w:val="center"/>
          </w:tcPr>
          <w:p w:rsidR="004E6A1F" w:rsidRPr="00F17C05" w:rsidRDefault="004E6A1F" w:rsidP="00601A94">
            <w:pPr>
              <w:spacing w:line="2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F17C05">
              <w:rPr>
                <w:rFonts w:ascii="黑体" w:eastAsia="黑体" w:hAnsi="黑体" w:cs="宋体" w:hint="eastAsia"/>
                <w:bCs/>
                <w:sz w:val="24"/>
              </w:rPr>
              <w:t>村</w:t>
            </w:r>
          </w:p>
        </w:tc>
        <w:tc>
          <w:tcPr>
            <w:tcW w:w="3068" w:type="dxa"/>
            <w:vAlign w:val="center"/>
          </w:tcPr>
          <w:p w:rsidR="004E6A1F" w:rsidRPr="00F17C05" w:rsidRDefault="004E6A1F" w:rsidP="00601A94">
            <w:pPr>
              <w:spacing w:line="280" w:lineRule="exact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F17C05">
              <w:rPr>
                <w:rFonts w:ascii="黑体" w:eastAsia="黑体" w:hAnsi="黑体" w:cs="宋体" w:hint="eastAsia"/>
                <w:bCs/>
                <w:sz w:val="24"/>
              </w:rPr>
              <w:t>社  区</w:t>
            </w:r>
          </w:p>
        </w:tc>
      </w:tr>
      <w:tr w:rsidR="004E6A1F" w:rsidRPr="00D81FCE" w:rsidTr="00601A94">
        <w:trPr>
          <w:trHeight w:hRule="exact" w:val="417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选    址</w:t>
            </w:r>
          </w:p>
        </w:tc>
        <w:tc>
          <w:tcPr>
            <w:tcW w:w="6150" w:type="dxa"/>
            <w:gridSpan w:val="2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本辖区内交通便利、公共设施较完善的位置</w:t>
            </w:r>
          </w:p>
        </w:tc>
        <w:tc>
          <w:tcPr>
            <w:tcW w:w="6251" w:type="dxa"/>
            <w:gridSpan w:val="3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村民委会（社区居委会）办公区</w:t>
            </w:r>
          </w:p>
        </w:tc>
      </w:tr>
      <w:tr w:rsidR="004E6A1F" w:rsidRPr="00D81FCE" w:rsidTr="00601A94">
        <w:trPr>
          <w:trHeight w:hRule="exact" w:val="417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建筑面积</w:t>
            </w:r>
          </w:p>
        </w:tc>
        <w:tc>
          <w:tcPr>
            <w:tcW w:w="6150" w:type="dxa"/>
            <w:gridSpan w:val="2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2"/>
              </w:smartTagPr>
              <w:r w:rsidRPr="000D4568">
                <w:rPr>
                  <w:rFonts w:ascii="Times New Roman" w:eastAsia="仿宋_GB2312" w:hAnsi="Times New Roman"/>
                  <w:sz w:val="24"/>
                </w:rPr>
                <w:t>60m</w:t>
              </w:r>
              <w:r w:rsidRPr="000D4568">
                <w:rPr>
                  <w:rFonts w:ascii="Times New Roman" w:eastAsia="仿宋_GB2312" w:hAnsi="Times New Roman"/>
                  <w:sz w:val="24"/>
                  <w:vertAlign w:val="superscript"/>
                </w:rPr>
                <w:t>2</w:t>
              </w:r>
            </w:smartTag>
          </w:p>
        </w:tc>
        <w:tc>
          <w:tcPr>
            <w:tcW w:w="3124" w:type="dxa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2"/>
              </w:smartTagPr>
              <w:r w:rsidRPr="000D4568">
                <w:rPr>
                  <w:rFonts w:ascii="Times New Roman" w:eastAsia="仿宋_GB2312" w:hAnsi="Times New Roman"/>
                  <w:sz w:val="24"/>
                </w:rPr>
                <w:t>30m</w:t>
              </w:r>
              <w:r w:rsidRPr="000D4568">
                <w:rPr>
                  <w:rFonts w:ascii="Times New Roman" w:eastAsia="仿宋_GB2312" w:hAnsi="Times New Roman"/>
                  <w:sz w:val="24"/>
                  <w:vertAlign w:val="superscript"/>
                </w:rPr>
                <w:t>2</w:t>
              </w:r>
            </w:smartTag>
          </w:p>
        </w:tc>
        <w:tc>
          <w:tcPr>
            <w:tcW w:w="3127" w:type="dxa"/>
            <w:gridSpan w:val="2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2"/>
              </w:smartTagPr>
              <w:r w:rsidRPr="000D4568">
                <w:rPr>
                  <w:rFonts w:ascii="Times New Roman" w:eastAsia="仿宋_GB2312" w:hAnsi="Times New Roman"/>
                  <w:sz w:val="24"/>
                </w:rPr>
                <w:t>40m</w:t>
              </w:r>
              <w:r w:rsidRPr="000D4568">
                <w:rPr>
                  <w:rFonts w:ascii="Times New Roman" w:eastAsia="仿宋_GB2312" w:hAnsi="Times New Roman"/>
                  <w:sz w:val="24"/>
                  <w:vertAlign w:val="superscript"/>
                </w:rPr>
                <w:t>2</w:t>
              </w:r>
            </w:smartTag>
          </w:p>
        </w:tc>
      </w:tr>
      <w:tr w:rsidR="004E6A1F" w:rsidRPr="00D81FCE" w:rsidTr="00601A94">
        <w:trPr>
          <w:trHeight w:hRule="exact" w:val="417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建筑外观</w:t>
            </w:r>
          </w:p>
        </w:tc>
        <w:tc>
          <w:tcPr>
            <w:tcW w:w="12401" w:type="dxa"/>
            <w:gridSpan w:val="5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主体建筑外观应简朴、整洁、庄重大方</w:t>
            </w:r>
          </w:p>
        </w:tc>
      </w:tr>
      <w:tr w:rsidR="004E6A1F" w:rsidRPr="00D81FCE" w:rsidTr="00601A94">
        <w:trPr>
          <w:trHeight w:hRule="exact" w:val="417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装修格调</w:t>
            </w:r>
          </w:p>
        </w:tc>
        <w:tc>
          <w:tcPr>
            <w:tcW w:w="12401" w:type="dxa"/>
            <w:gridSpan w:val="5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服务大厅地面为白色或米黄色，内墙面为白色，顶板为白色。服务台面颜色为白色或米黄色</w:t>
            </w:r>
          </w:p>
        </w:tc>
      </w:tr>
      <w:tr w:rsidR="004E6A1F" w:rsidRPr="00D81FCE" w:rsidTr="00601A94">
        <w:trPr>
          <w:trHeight w:hRule="exact" w:val="417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标    识</w:t>
            </w:r>
          </w:p>
        </w:tc>
        <w:tc>
          <w:tcPr>
            <w:tcW w:w="12401" w:type="dxa"/>
            <w:gridSpan w:val="5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按照省政府公布的陕西政务服务形象标识（</w:t>
            </w:r>
            <w:r w:rsidRPr="000D4568">
              <w:rPr>
                <w:rFonts w:ascii="Times New Roman" w:eastAsia="仿宋_GB2312" w:hAnsi="Times New Roman"/>
                <w:sz w:val="24"/>
              </w:rPr>
              <w:t>LOGO</w:t>
            </w:r>
            <w:r w:rsidRPr="000D4568">
              <w:rPr>
                <w:rFonts w:ascii="Times New Roman" w:eastAsia="仿宋_GB2312" w:hAnsi="Times New Roman"/>
                <w:sz w:val="24"/>
              </w:rPr>
              <w:t>）制做，悬挂在便民服务中心大门外上方。</w:t>
            </w:r>
          </w:p>
        </w:tc>
      </w:tr>
      <w:tr w:rsidR="004E6A1F" w:rsidRPr="00D81FCE" w:rsidTr="00601A94">
        <w:trPr>
          <w:trHeight w:val="584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门    牌</w:t>
            </w:r>
          </w:p>
        </w:tc>
        <w:tc>
          <w:tcPr>
            <w:tcW w:w="6150" w:type="dxa"/>
            <w:gridSpan w:val="2"/>
            <w:vAlign w:val="center"/>
          </w:tcPr>
          <w:p w:rsidR="004E6A1F" w:rsidRPr="000D4568" w:rsidRDefault="004E6A1F" w:rsidP="00601A94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统一名称为</w:t>
            </w:r>
            <w:r w:rsidRPr="000D4568">
              <w:rPr>
                <w:rFonts w:ascii="Times New Roman" w:eastAsia="仿宋_GB2312" w:hAnsi="Times New Roman"/>
                <w:sz w:val="24"/>
              </w:rPr>
              <w:t>“××</w:t>
            </w:r>
            <w:r w:rsidRPr="000D4568">
              <w:rPr>
                <w:rFonts w:ascii="Times New Roman" w:eastAsia="仿宋_GB2312" w:hAnsi="Times New Roman"/>
                <w:sz w:val="24"/>
              </w:rPr>
              <w:t>镇（街道）便民服务中心</w:t>
            </w:r>
            <w:r w:rsidRPr="000D4568">
              <w:rPr>
                <w:rFonts w:ascii="Times New Roman" w:eastAsia="仿宋_GB2312" w:hAnsi="Times New Roman"/>
                <w:sz w:val="24"/>
              </w:rPr>
              <w:t xml:space="preserve">” </w:t>
            </w:r>
            <w:r w:rsidRPr="000D4568">
              <w:rPr>
                <w:rFonts w:ascii="Times New Roman" w:eastAsia="仿宋_GB2312" w:hAnsi="Times New Roman"/>
                <w:sz w:val="24"/>
              </w:rPr>
              <w:t>（字体为黑色宋体），门牌材料，大小可根据建筑物自行确定</w:t>
            </w:r>
          </w:p>
        </w:tc>
        <w:tc>
          <w:tcPr>
            <w:tcW w:w="6251" w:type="dxa"/>
            <w:gridSpan w:val="3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统一名称为</w:t>
            </w:r>
            <w:r w:rsidRPr="000D4568">
              <w:rPr>
                <w:rFonts w:ascii="Times New Roman" w:eastAsia="仿宋_GB2312" w:hAnsi="Times New Roman"/>
                <w:sz w:val="24"/>
              </w:rPr>
              <w:t>“××</w:t>
            </w:r>
            <w:r w:rsidRPr="000D4568">
              <w:rPr>
                <w:rFonts w:ascii="Times New Roman" w:eastAsia="仿宋_GB2312" w:hAnsi="Times New Roman"/>
                <w:sz w:val="24"/>
              </w:rPr>
              <w:t>村（社区）便民服务站</w:t>
            </w:r>
            <w:r w:rsidRPr="000D4568">
              <w:rPr>
                <w:rFonts w:ascii="Times New Roman" w:eastAsia="仿宋_GB2312" w:hAnsi="Times New Roman"/>
                <w:sz w:val="24"/>
              </w:rPr>
              <w:t>”</w:t>
            </w:r>
            <w:r w:rsidRPr="000D4568">
              <w:rPr>
                <w:rFonts w:ascii="Times New Roman" w:eastAsia="仿宋_GB2312" w:hAnsi="Times New Roman"/>
                <w:sz w:val="24"/>
              </w:rPr>
              <w:t>（字体为黑色宋体），门牌材料，大小可根据建筑物自行确定</w:t>
            </w:r>
          </w:p>
        </w:tc>
      </w:tr>
      <w:tr w:rsidR="004E6A1F" w:rsidRPr="00D81FCE" w:rsidTr="00601A94">
        <w:trPr>
          <w:trHeight w:hRule="exact" w:val="422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网络设施</w:t>
            </w:r>
          </w:p>
        </w:tc>
        <w:tc>
          <w:tcPr>
            <w:tcW w:w="12401" w:type="dxa"/>
            <w:gridSpan w:val="5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连通互联网和电子政务外网</w:t>
            </w:r>
          </w:p>
        </w:tc>
      </w:tr>
      <w:tr w:rsidR="004E6A1F" w:rsidRPr="00D81FCE" w:rsidTr="00601A94">
        <w:trPr>
          <w:trHeight w:hRule="exact" w:val="452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人员配置</w:t>
            </w:r>
          </w:p>
        </w:tc>
        <w:tc>
          <w:tcPr>
            <w:tcW w:w="6150" w:type="dxa"/>
            <w:gridSpan w:val="2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4</w:t>
            </w:r>
            <w:r w:rsidRPr="000D4568">
              <w:rPr>
                <w:rFonts w:ascii="Times New Roman" w:eastAsia="仿宋_GB2312" w:hAnsi="Times New Roman"/>
                <w:sz w:val="24"/>
              </w:rPr>
              <w:t>名以上政务服务工作人员</w:t>
            </w:r>
          </w:p>
        </w:tc>
        <w:tc>
          <w:tcPr>
            <w:tcW w:w="6251" w:type="dxa"/>
            <w:gridSpan w:val="3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2</w:t>
            </w:r>
            <w:r w:rsidRPr="000D4568">
              <w:rPr>
                <w:rFonts w:ascii="Times New Roman" w:eastAsia="仿宋_GB2312" w:hAnsi="Times New Roman"/>
                <w:sz w:val="24"/>
              </w:rPr>
              <w:t>名以上政务服务工作人员</w:t>
            </w:r>
          </w:p>
        </w:tc>
      </w:tr>
      <w:tr w:rsidR="004E6A1F" w:rsidRPr="00D81FCE" w:rsidTr="00601A94">
        <w:trPr>
          <w:trHeight w:hRule="exact" w:val="417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窗口设置</w:t>
            </w:r>
          </w:p>
        </w:tc>
        <w:tc>
          <w:tcPr>
            <w:tcW w:w="6150" w:type="dxa"/>
            <w:gridSpan w:val="2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≥3</w:t>
            </w:r>
            <w:r>
              <w:rPr>
                <w:rFonts w:ascii="Times New Roman" w:eastAsia="仿宋_GB2312" w:hAnsi="Times New Roman"/>
                <w:sz w:val="24"/>
              </w:rPr>
              <w:t>个开放式综合性服务窗口</w:t>
            </w:r>
          </w:p>
        </w:tc>
        <w:tc>
          <w:tcPr>
            <w:tcW w:w="6251" w:type="dxa"/>
            <w:gridSpan w:val="3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≥2</w:t>
            </w:r>
            <w:r w:rsidRPr="000D4568">
              <w:rPr>
                <w:rFonts w:ascii="Times New Roman" w:eastAsia="仿宋_GB2312" w:hAnsi="Times New Roman"/>
                <w:sz w:val="24"/>
              </w:rPr>
              <w:t>个开放式综合性服务窗口</w:t>
            </w:r>
          </w:p>
        </w:tc>
      </w:tr>
      <w:tr w:rsidR="004E6A1F" w:rsidRPr="00D81FCE" w:rsidTr="00601A94">
        <w:trPr>
          <w:trHeight w:val="1128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基本设施</w:t>
            </w:r>
          </w:p>
        </w:tc>
        <w:tc>
          <w:tcPr>
            <w:tcW w:w="12401" w:type="dxa"/>
            <w:gridSpan w:val="5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镇（街道）便民服务中心配备电脑、触摸屏、打印机、办公桌、文件柜。</w:t>
            </w:r>
          </w:p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村（社区）便民服务站配备电脑、打印机、办公桌、文件柜。</w:t>
            </w:r>
          </w:p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镇（街道）便民服务中心、村（社区）便民服务站柜台上应配备老花镜、纸、笔、修正液、胶水、订书机等便民用品，大厅配备吧台座椅和联体座椅。</w:t>
            </w:r>
          </w:p>
        </w:tc>
      </w:tr>
      <w:tr w:rsidR="004E6A1F" w:rsidRPr="00D81FCE" w:rsidTr="00601A94">
        <w:trPr>
          <w:trHeight w:val="1073"/>
          <w:jc w:val="center"/>
        </w:trPr>
        <w:tc>
          <w:tcPr>
            <w:tcW w:w="1941" w:type="dxa"/>
            <w:vAlign w:val="center"/>
          </w:tcPr>
          <w:p w:rsidR="004E6A1F" w:rsidRPr="008A2C9D" w:rsidRDefault="004E6A1F" w:rsidP="00601A94">
            <w:pPr>
              <w:spacing w:line="280" w:lineRule="exact"/>
              <w:jc w:val="center"/>
              <w:rPr>
                <w:rFonts w:ascii="楷体_GB2312" w:eastAsia="楷体_GB2312" w:hAnsi="Times New Roman"/>
                <w:b/>
                <w:sz w:val="24"/>
              </w:rPr>
            </w:pPr>
            <w:r w:rsidRPr="008A2C9D">
              <w:rPr>
                <w:rFonts w:ascii="楷体_GB2312" w:eastAsia="楷体_GB2312" w:hAnsi="Times New Roman" w:hint="eastAsia"/>
                <w:b/>
                <w:sz w:val="24"/>
              </w:rPr>
              <w:t>公示内容</w:t>
            </w:r>
          </w:p>
        </w:tc>
        <w:tc>
          <w:tcPr>
            <w:tcW w:w="12401" w:type="dxa"/>
            <w:gridSpan w:val="5"/>
            <w:vAlign w:val="center"/>
          </w:tcPr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工作时间和工作制度；</w:t>
            </w:r>
          </w:p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管理人员、窗口工作人员照片、姓名和职责；</w:t>
            </w:r>
          </w:p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各窗口办理事项及办理流程；</w:t>
            </w:r>
          </w:p>
          <w:p w:rsidR="004E6A1F" w:rsidRPr="000D4568" w:rsidRDefault="004E6A1F" w:rsidP="00601A94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 w:rsidRPr="000D4568">
              <w:rPr>
                <w:rFonts w:ascii="Times New Roman" w:eastAsia="仿宋_GB2312" w:hAnsi="Times New Roman"/>
                <w:sz w:val="24"/>
              </w:rPr>
              <w:t>监督投诉制度和举报电话。</w:t>
            </w:r>
          </w:p>
        </w:tc>
      </w:tr>
    </w:tbl>
    <w:p w:rsidR="004E6A1F" w:rsidRDefault="004E6A1F" w:rsidP="004E6A1F">
      <w:pPr>
        <w:pStyle w:val="a4"/>
        <w:shd w:val="clear" w:color="auto" w:fill="FFFFFF"/>
        <w:spacing w:before="0" w:beforeAutospacing="0" w:after="0" w:afterAutospacing="0" w:line="300" w:lineRule="exact"/>
        <w:rPr>
          <w:rFonts w:ascii="仿宋_GB2312" w:eastAsia="仿宋_GB2312" w:hAnsi="仿宋"/>
          <w:bCs/>
        </w:rPr>
      </w:pPr>
    </w:p>
    <w:p w:rsidR="004E6A1F" w:rsidRPr="00D81FCE" w:rsidRDefault="004E6A1F" w:rsidP="004E6A1F">
      <w:pPr>
        <w:pStyle w:val="a4"/>
        <w:shd w:val="clear" w:color="auto" w:fill="FFFFFF"/>
        <w:spacing w:before="0" w:beforeAutospacing="0" w:after="0" w:afterAutospacing="0" w:line="300" w:lineRule="exact"/>
        <w:ind w:firstLine="448"/>
        <w:rPr>
          <w:rFonts w:ascii="仿宋_GB2312" w:eastAsia="仿宋_GB2312" w:hAnsi="仿宋" w:cs="仿宋"/>
        </w:rPr>
        <w:sectPr w:rsidR="004E6A1F" w:rsidRPr="00D81FCE" w:rsidSect="00F17C05">
          <w:footerReference w:type="default" r:id="rId7"/>
          <w:pgSz w:w="16838" w:h="11906" w:orient="landscape" w:code="9"/>
          <w:pgMar w:top="1418" w:right="1588" w:bottom="1418" w:left="1588" w:header="510" w:footer="1361" w:gutter="0"/>
          <w:pgNumType w:fmt="numberInDash"/>
          <w:cols w:space="720"/>
          <w:docGrid w:type="linesAndChars" w:linePitch="313"/>
        </w:sectPr>
      </w:pPr>
      <w:r w:rsidRPr="00D81FCE">
        <w:rPr>
          <w:rFonts w:ascii="仿宋_GB2312" w:eastAsia="仿宋_GB2312" w:hAnsi="仿宋" w:hint="eastAsia"/>
          <w:bCs/>
        </w:rPr>
        <w:t>以上指导标准依据《陕西省地方标准</w:t>
      </w:r>
      <w:r w:rsidRPr="000D4568">
        <w:rPr>
          <w:rFonts w:ascii="Times New Roman" w:eastAsia="仿宋" w:hAnsi="Times New Roman" w:cs="Times New Roman"/>
          <w:bCs/>
        </w:rPr>
        <w:t>﹒</w:t>
      </w:r>
      <w:r w:rsidRPr="000D4568">
        <w:rPr>
          <w:rFonts w:ascii="Times New Roman" w:eastAsia="仿宋_GB2312" w:hAnsi="Times New Roman" w:cs="Times New Roman"/>
          <w:bCs/>
        </w:rPr>
        <w:t>政务服务中心建设规范》和《宝鸡市、县（区）、乡镇（街道）、村（社区）四级社会公共服务平台规范化建设实施方案》（宝政办发</w:t>
      </w:r>
      <w:r w:rsidRPr="000D4568">
        <w:rPr>
          <w:rFonts w:ascii="Times New Roman" w:eastAsia="仿宋" w:hAnsi="Times New Roman" w:cs="Times New Roman"/>
          <w:bCs/>
        </w:rPr>
        <w:t>﹝</w:t>
      </w:r>
      <w:r w:rsidRPr="000D4568">
        <w:rPr>
          <w:rFonts w:ascii="Times New Roman" w:eastAsia="仿宋_GB2312" w:hAnsi="Times New Roman" w:cs="Times New Roman"/>
          <w:bCs/>
        </w:rPr>
        <w:t>2011</w:t>
      </w:r>
      <w:r w:rsidRPr="000D4568">
        <w:rPr>
          <w:rFonts w:ascii="Times New Roman" w:eastAsia="仿宋" w:hAnsi="Times New Roman" w:cs="Times New Roman"/>
          <w:bCs/>
        </w:rPr>
        <w:t>﹞</w:t>
      </w:r>
      <w:r w:rsidRPr="000D4568">
        <w:rPr>
          <w:rFonts w:ascii="Times New Roman" w:eastAsia="仿宋_GB2312" w:hAnsi="Times New Roman" w:cs="Times New Roman"/>
          <w:bCs/>
        </w:rPr>
        <w:t>100</w:t>
      </w:r>
      <w:r w:rsidRPr="000D4568">
        <w:rPr>
          <w:rFonts w:ascii="Times New Roman" w:eastAsia="仿宋_GB2312" w:hAnsi="Times New Roman" w:cs="Times New Roman"/>
          <w:bCs/>
        </w:rPr>
        <w:t>号）制定</w:t>
      </w:r>
      <w:r>
        <w:rPr>
          <w:rFonts w:ascii="仿宋_GB2312" w:eastAsia="仿宋_GB2312" w:hAnsi="仿宋" w:hint="eastAsia"/>
          <w:bCs/>
        </w:rPr>
        <w:t>，各县（区）根据实际情况参照执行。</w:t>
      </w:r>
    </w:p>
    <w:p w:rsidR="00E85A25" w:rsidRDefault="00E85A25"/>
    <w:sectPr w:rsidR="00E85A25" w:rsidSect="004E6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2A" w:rsidRDefault="0045622A">
      <w:r>
        <w:separator/>
      </w:r>
    </w:p>
  </w:endnote>
  <w:endnote w:type="continuationSeparator" w:id="0">
    <w:p w:rsidR="0045622A" w:rsidRDefault="0045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39" w:rsidRPr="00806439" w:rsidRDefault="004E6A1F" w:rsidP="00806439">
    <w:pPr>
      <w:pStyle w:val="a5"/>
      <w:framePr w:hSpace="227" w:wrap="around" w:hAnchor="page" w:y="-20"/>
      <w:textDirection w:val="tbRlV"/>
      <w:rPr>
        <w:rStyle w:val="a3"/>
        <w:rFonts w:ascii="Times New Roman" w:hAnsi="Times New Roman"/>
        <w:sz w:val="28"/>
        <w:szCs w:val="28"/>
      </w:rPr>
    </w:pPr>
    <w:r w:rsidRPr="00806439">
      <w:rPr>
        <w:rStyle w:val="a3"/>
        <w:rFonts w:ascii="Times New Roman" w:hAnsi="Times New Roman"/>
        <w:sz w:val="28"/>
        <w:szCs w:val="28"/>
      </w:rPr>
      <w:fldChar w:fldCharType="begin"/>
    </w:r>
    <w:r w:rsidRPr="00806439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806439">
      <w:rPr>
        <w:rStyle w:val="a3"/>
        <w:rFonts w:ascii="Times New Roman" w:hAnsi="Times New Roman"/>
        <w:sz w:val="28"/>
        <w:szCs w:val="28"/>
      </w:rPr>
      <w:fldChar w:fldCharType="separate"/>
    </w:r>
    <w:r w:rsidR="00844E44">
      <w:rPr>
        <w:rStyle w:val="a3"/>
        <w:rFonts w:ascii="Times New Roman" w:hAnsi="Times New Roman"/>
        <w:noProof/>
        <w:sz w:val="28"/>
        <w:szCs w:val="28"/>
      </w:rPr>
      <w:t>- 1 -</w:t>
    </w:r>
    <w:r w:rsidRPr="00806439">
      <w:rPr>
        <w:rStyle w:val="a3"/>
        <w:rFonts w:ascii="Times New Roman" w:hAnsi="Times New Roman"/>
        <w:sz w:val="28"/>
        <w:szCs w:val="28"/>
      </w:rPr>
      <w:fldChar w:fldCharType="end"/>
    </w:r>
  </w:p>
  <w:p w:rsidR="00A118AB" w:rsidRDefault="0045622A" w:rsidP="00A118A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2A" w:rsidRDefault="0045622A">
      <w:r>
        <w:separator/>
      </w:r>
    </w:p>
  </w:footnote>
  <w:footnote w:type="continuationSeparator" w:id="0">
    <w:p w:rsidR="0045622A" w:rsidRDefault="0045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F"/>
    <w:rsid w:val="0045622A"/>
    <w:rsid w:val="004E6A1F"/>
    <w:rsid w:val="00844E44"/>
    <w:rsid w:val="00E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6A1F"/>
  </w:style>
  <w:style w:type="paragraph" w:styleId="a4">
    <w:name w:val="Normal (Web)"/>
    <w:basedOn w:val="a"/>
    <w:rsid w:val="004E6A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4E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E6A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6A1F"/>
  </w:style>
  <w:style w:type="paragraph" w:styleId="a4">
    <w:name w:val="Normal (Web)"/>
    <w:basedOn w:val="a"/>
    <w:rsid w:val="004E6A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4E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E6A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2019-11-12T08:35:00Z</dcterms:created>
  <dcterms:modified xsi:type="dcterms:W3CDTF">2019-11-12T08:35:00Z</dcterms:modified>
</cp:coreProperties>
</file>